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600" w:lineRule="exac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附表：</w:t>
      </w:r>
      <w:r>
        <w:rPr>
          <w:rFonts w:ascii="仿宋_GB2312" w:hAnsi="仿宋" w:eastAsia="仿宋_GB2312"/>
          <w:color w:val="000000"/>
          <w:sz w:val="30"/>
          <w:szCs w:val="30"/>
        </w:rPr>
        <w:t xml:space="preserve"> </w:t>
      </w:r>
    </w:p>
    <w:p>
      <w:pPr>
        <w:spacing w:beforeLines="50" w:afterLines="100" w:line="6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2"/>
        </w:rPr>
      </w:pPr>
      <w:r>
        <w:rPr>
          <w:rFonts w:hint="eastAsia" w:ascii="宋体" w:hAnsi="宋体" w:eastAsia="宋体" w:cs="宋体"/>
          <w:b/>
          <w:sz w:val="36"/>
          <w:szCs w:val="40"/>
        </w:rPr>
        <w:t>“童声歌颂 百年辉煌”文艺汇演活动</w:t>
      </w:r>
      <w:r>
        <w:rPr>
          <w:rFonts w:hint="eastAsia" w:ascii="宋体" w:hAnsi="宋体" w:eastAsia="宋体" w:cs="宋体"/>
          <w:b/>
          <w:sz w:val="36"/>
          <w:szCs w:val="32"/>
        </w:rPr>
        <w:t>信息登记表</w:t>
      </w:r>
    </w:p>
    <w:tbl>
      <w:tblPr>
        <w:tblStyle w:val="3"/>
        <w:tblW w:w="5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774"/>
        <w:gridCol w:w="929"/>
        <w:gridCol w:w="26"/>
        <w:gridCol w:w="1987"/>
        <w:gridCol w:w="422"/>
        <w:gridCol w:w="98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推荐单位</w:t>
            </w:r>
          </w:p>
        </w:tc>
        <w:tc>
          <w:tcPr>
            <w:tcW w:w="41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联系人及职务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2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10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41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作品介绍</w:t>
            </w:r>
          </w:p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2"/>
              </w:rPr>
              <w:t>（300字左右）</w:t>
            </w:r>
          </w:p>
        </w:tc>
        <w:tc>
          <w:tcPr>
            <w:tcW w:w="41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儿童</w:t>
            </w:r>
          </w:p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17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（注：不超过20人）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指导</w:t>
            </w:r>
          </w:p>
          <w:p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教师</w:t>
            </w:r>
          </w:p>
        </w:tc>
        <w:tc>
          <w:tcPr>
            <w:tcW w:w="137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（注：不超过5人）</w:t>
            </w:r>
          </w:p>
        </w:tc>
        <w:tc>
          <w:tcPr>
            <w:tcW w:w="102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77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contextualSpacing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特别提示：</w:t>
            </w:r>
          </w:p>
          <w:p>
            <w:pPr>
              <w:spacing w:line="440" w:lineRule="exact"/>
              <w:contextualSpacing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1、各单位在当地开展丰富多彩、形式多样的活动，产出优秀文艺汇演活动作品。</w:t>
            </w:r>
          </w:p>
          <w:p>
            <w:pPr>
              <w:spacing w:line="440" w:lineRule="exact"/>
              <w:contextualSpacing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2、每个单位向组委会报送1-5个作品视频。</w:t>
            </w:r>
          </w:p>
          <w:p>
            <w:pPr>
              <w:spacing w:line="440" w:lineRule="exact"/>
              <w:contextualSpacing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3、视频为MP4格式，</w:t>
            </w:r>
            <w:r>
              <w:rPr>
                <w:rFonts w:ascii="仿宋_GB2312" w:hAnsi="仿宋" w:eastAsia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分钟以内，并注明参与创作者。</w:t>
            </w:r>
          </w:p>
          <w:p>
            <w:pPr>
              <w:spacing w:line="440" w:lineRule="exact"/>
              <w:contextualSpacing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4、活动视频作品版权归属主办单位所有，作者享有署名权。主办单位有权保留作品原件并在相关活动中使用（包括但不限于展出、在媒体及宣传资料上使用，如网站、海报、出版物等）。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2021-05-12T06:53:37Z</dcterms:created>
  <dc:creator>zhouying</dc:creator>
  <cp:lastModifiedBy>annie</cp:lastModifiedBy>
  <dcterms:modified xsi:type="dcterms:W3CDTF">2021-05-12T06:53:41Z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C39A5D736AE14680B6EEDA74C03A31CB</vt:lpwstr>
  </property>
</Properties>
</file>